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9" w:rsidRDefault="00091101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3009900"/>
            <wp:effectExtent l="0" t="0" r="0" b="0"/>
            <wp:docPr id="3" name="Рисунок 3" descr="C:\Users\Игорь\AppData\Local\Microsoft\Windows\Temporary Internet Files\Content.Word\фото Хлыно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AppData\Local\Microsoft\Windows\Temporary Internet Files\Content.Word\фото Хлынов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324100" cy="3200400"/>
            <wp:effectExtent l="0" t="0" r="0" b="0"/>
            <wp:docPr id="6" name="Рисунок 6" descr="C:\Users\Игорь\AppData\Local\Microsoft\Windows\Temporary Internet Files\Content.Word\Диплом Хлы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AppData\Local\Microsoft\Windows\Temporary Internet Files\Content.Word\Диплом Хлы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BC4" w:rsidRPr="00070BC4" w:rsidRDefault="00070BC4" w:rsidP="00B32979">
      <w:pPr>
        <w:rPr>
          <w:rFonts w:ascii="Times New Roman" w:hAnsi="Times New Roman" w:cs="Times New Roman"/>
          <w:sz w:val="28"/>
          <w:szCs w:val="28"/>
        </w:rPr>
      </w:pPr>
    </w:p>
    <w:p w:rsidR="00091101" w:rsidRPr="00091101" w:rsidRDefault="00091101" w:rsidP="00A63423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функционирования </w:t>
      </w:r>
      <w:proofErr w:type="spellStart"/>
      <w:r w:rsidRPr="0009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полилайнерных</w:t>
      </w:r>
      <w:proofErr w:type="spellEnd"/>
      <w:r w:rsidRPr="00091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зарядов</w:t>
      </w:r>
    </w:p>
    <w:p w:rsidR="00091101" w:rsidRPr="00091101" w:rsidRDefault="00091101" w:rsidP="00A6342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bookmarkStart w:id="0" w:name="_GoBack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Работа посвящена исследованию возможности применения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полилайнерных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кумулятивных облицовок для повышения пробивного действия в боеприпасах, стабилизирующихся вращением. С повышением угловой скорости кумулятивного заряда отрицательное влияние вращательного движения усиливается. В условиях стационарного подрыва расстройство струи заметно проявляется лишь на сравнительно больших расстояниях от места взрыва. Однако, при быстром вращении заряда, струя под влиянием центробежных сил испытывает растягивающие напряжения, которые приводят к ее расширению и разрушению в радиальном направлении. Указанные явления на относительно близких расстояниях от заряда приводят к образованию в струе центрального канала при одновременном уменьшении глубины пробития, а на больших расстояниях – к почти полному уничтожению пробивного эффекта. В связи с этим исследовался один из возможных способов противодействия отрицательному эффекту вращения на пробивное действие – применение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полилайнерных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кумулятивных облицовок. </w:t>
      </w:r>
    </w:p>
    <w:p w:rsidR="00091101" w:rsidRPr="00091101" w:rsidRDefault="00091101" w:rsidP="00A6342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В рамках двумерной осесимметричной задачи определялись различия в функционировании традиционного и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полилайнерного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зарядов одинакового диаметра.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Полилайнерный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заряд заданной геометрии состоял из двух конических облицовок – внешней и внутренней. Вокруг внешней облицовки размещался основной заряд взрывчатого вещества (</w:t>
      </w:r>
      <w:proofErr w:type="gramStart"/>
      <w:r w:rsidRPr="00091101">
        <w:rPr>
          <w:rFonts w:ascii="Times New Roman" w:eastAsia="Calibri" w:hAnsi="Times New Roman" w:cs="Times New Roman"/>
          <w:sz w:val="28"/>
          <w:lang w:eastAsia="ru-RU"/>
        </w:rPr>
        <w:t>ВВ</w:t>
      </w:r>
      <w:proofErr w:type="gram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), метающий ее по направлению к оси симметрии заряда. Между внешней и внутренней </w:t>
      </w:r>
      <w:r w:rsidRPr="00091101">
        <w:rPr>
          <w:rFonts w:ascii="Times New Roman" w:eastAsia="Calibri" w:hAnsi="Times New Roman" w:cs="Times New Roman"/>
          <w:sz w:val="28"/>
          <w:lang w:eastAsia="ru-RU"/>
        </w:rPr>
        <w:lastRenderedPageBreak/>
        <w:t xml:space="preserve">облицовками располагался воздушный зазор и слой </w:t>
      </w:r>
      <w:proofErr w:type="gramStart"/>
      <w:r w:rsidRPr="00091101">
        <w:rPr>
          <w:rFonts w:ascii="Times New Roman" w:eastAsia="Calibri" w:hAnsi="Times New Roman" w:cs="Times New Roman"/>
          <w:sz w:val="28"/>
          <w:lang w:eastAsia="ru-RU"/>
        </w:rPr>
        <w:t>ВВ</w:t>
      </w:r>
      <w:proofErr w:type="gram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, который прилегал к внутренней облицовке. Продукты детонации последнего </w:t>
      </w:r>
      <w:proofErr w:type="gramStart"/>
      <w:r w:rsidRPr="00091101">
        <w:rPr>
          <w:rFonts w:ascii="Times New Roman" w:eastAsia="Calibri" w:hAnsi="Times New Roman" w:cs="Times New Roman"/>
          <w:sz w:val="28"/>
          <w:lang w:eastAsia="ru-RU"/>
        </w:rPr>
        <w:t>выполняли роль</w:t>
      </w:r>
      <w:proofErr w:type="gram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демпфера и образовывали «подушку», которая предотвращала соприкосновение облицовок в процессе их движения. </w:t>
      </w:r>
    </w:p>
    <w:p w:rsidR="00091101" w:rsidRPr="00091101" w:rsidRDefault="00091101" w:rsidP="00A6342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Для анализа функционирования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полилайнерного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заряда была определена динамика движения кумулятивных облицовок. Выполнено сравнение скоростей метания внутренней облицовки, определенной по формуле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Гарни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для цилиндрического заряда из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октогена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с учетом масс внутренней и внешней облицовок и заряда </w:t>
      </w:r>
      <w:proofErr w:type="gramStart"/>
      <w:r w:rsidRPr="00091101">
        <w:rPr>
          <w:rFonts w:ascii="Times New Roman" w:eastAsia="Calibri" w:hAnsi="Times New Roman" w:cs="Times New Roman"/>
          <w:sz w:val="28"/>
          <w:lang w:eastAsia="ru-RU"/>
        </w:rPr>
        <w:t>ВВ</w:t>
      </w:r>
      <w:proofErr w:type="gram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с численным расчетом в среде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Ansys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Autodyn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>. Особенность данного расчета заключалась в том, что конечная скорость облицовок определялась в предположении их абсолютно неупругого удара на основе закона сохранения импульса.</w:t>
      </w:r>
      <w:r w:rsidRPr="00091101">
        <w:rPr>
          <w:rFonts w:ascii="Times New Roman" w:eastAsia="Calibri" w:hAnsi="Times New Roman" w:cs="Times New Roman"/>
          <w:sz w:val="28"/>
        </w:rPr>
        <w:tab/>
      </w:r>
    </w:p>
    <w:p w:rsidR="00091101" w:rsidRPr="00091101" w:rsidRDefault="00091101" w:rsidP="00A6342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91101">
        <w:rPr>
          <w:rFonts w:ascii="Times New Roman" w:eastAsia="Calibri" w:hAnsi="Times New Roman" w:cs="Times New Roman"/>
          <w:sz w:val="28"/>
          <w:lang w:eastAsia="ru-RU"/>
        </w:rPr>
        <w:t>Расчеты показали, что скорость метания внутренней кумулятивной облицовки, определенная численно и экспериментально, находятся в хорошем соответствии друг с другом.</w:t>
      </w:r>
    </w:p>
    <w:p w:rsidR="00091101" w:rsidRPr="00091101" w:rsidRDefault="00091101" w:rsidP="00A6342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Также с помощью численного решения была оценена глубина пробития и средний диаметр каверн в стальной преграде для конической облицовки и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полилайнерного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заряда. </w:t>
      </w:r>
    </w:p>
    <w:p w:rsidR="00091101" w:rsidRPr="00091101" w:rsidRDefault="00091101" w:rsidP="00A6342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Таким образом, по результатам исследования проанализирована динамика движения облицовок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полилайнерного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заряда. В частности, вычислена их скорость движения, оценены размеры каверны при проникании струи, сформированной из классического и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полилайнерного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кумулятивного зарядов одинакового диаметра. При приблизительно одинаковом диаметре каверны наблюдается уменьшение ее глубины почти в два раза в случае </w:t>
      </w:r>
      <w:proofErr w:type="spellStart"/>
      <w:r w:rsidRPr="00091101">
        <w:rPr>
          <w:rFonts w:ascii="Times New Roman" w:eastAsia="Calibri" w:hAnsi="Times New Roman" w:cs="Times New Roman"/>
          <w:sz w:val="28"/>
          <w:lang w:eastAsia="ru-RU"/>
        </w:rPr>
        <w:t>полилайнерного</w:t>
      </w:r>
      <w:proofErr w:type="spellEnd"/>
      <w:r w:rsidRPr="00091101">
        <w:rPr>
          <w:rFonts w:ascii="Times New Roman" w:eastAsia="Calibri" w:hAnsi="Times New Roman" w:cs="Times New Roman"/>
          <w:sz w:val="28"/>
          <w:lang w:eastAsia="ru-RU"/>
        </w:rPr>
        <w:t xml:space="preserve"> заряда. </w:t>
      </w:r>
    </w:p>
    <w:bookmarkEnd w:id="0"/>
    <w:p w:rsidR="00091101" w:rsidRPr="00091101" w:rsidRDefault="00091101" w:rsidP="00A63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1101" w:rsidRPr="0009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6"/>
    <w:rsid w:val="000412A3"/>
    <w:rsid w:val="00070BC4"/>
    <w:rsid w:val="00091101"/>
    <w:rsid w:val="000D1A50"/>
    <w:rsid w:val="0016347C"/>
    <w:rsid w:val="002375C9"/>
    <w:rsid w:val="003470E0"/>
    <w:rsid w:val="003D1DE9"/>
    <w:rsid w:val="003F5663"/>
    <w:rsid w:val="004C3F4C"/>
    <w:rsid w:val="004C7BCF"/>
    <w:rsid w:val="00552CB8"/>
    <w:rsid w:val="00813EB2"/>
    <w:rsid w:val="008D2113"/>
    <w:rsid w:val="00A63423"/>
    <w:rsid w:val="00B32979"/>
    <w:rsid w:val="00C1153A"/>
    <w:rsid w:val="00CA23E1"/>
    <w:rsid w:val="00E95496"/>
    <w:rsid w:val="00F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0B7E-D414-4B8C-B853-9C4E9778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3</cp:revision>
  <dcterms:created xsi:type="dcterms:W3CDTF">2022-12-20T11:26:00Z</dcterms:created>
  <dcterms:modified xsi:type="dcterms:W3CDTF">2022-12-20T11:32:00Z</dcterms:modified>
</cp:coreProperties>
</file>