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C688" w14:textId="008AEA02" w:rsidR="00B32979" w:rsidRDefault="005A793E" w:rsidP="00B329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164AB79" wp14:editId="72B4F191">
            <wp:extent cx="2667000" cy="3228975"/>
            <wp:effectExtent l="0" t="0" r="0" b="9525"/>
            <wp:docPr id="4342655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  <w:lang w:eastAsia="ru-RU"/>
        </w:rPr>
        <w:t xml:space="preserve"> </w:t>
      </w:r>
      <w:r w:rsidR="00070BC4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 wp14:anchorId="50F02B4C" wp14:editId="48E67E66">
            <wp:extent cx="1828800" cy="2667000"/>
            <wp:effectExtent l="0" t="0" r="0" b="0"/>
            <wp:docPr id="3514825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14:paraId="014BF09F" w14:textId="77777777" w:rsidR="00085EDC" w:rsidRPr="00085EDC" w:rsidRDefault="00085EDC" w:rsidP="00085EDC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DC">
        <w:rPr>
          <w:rFonts w:ascii="Times New Roman" w:hAnsi="Times New Roman" w:cs="Times New Roman"/>
          <w:b/>
          <w:sz w:val="28"/>
          <w:szCs w:val="28"/>
        </w:rPr>
        <w:t xml:space="preserve">Варианты реализации массообменного принципа охлаждения спускаемого аппарата, входящего в атмосферу Земли с гиперболическими скоростями </w:t>
      </w:r>
    </w:p>
    <w:p w14:paraId="628A72D1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В работе проведено исследование тепловой защиты спускаемого аппарата, входящего в атмосферу Земли с гиперболическими скоростями после марсианской экспедиции на примере аппарата класса «несущий корпус». </w:t>
      </w:r>
    </w:p>
    <w:p w14:paraId="7463A1E6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Проблема разработки и создания надежных средств тепловой защиты космических аппаратов, движущихся с гиперзвуковыми скоростями в плотных слоях атмосферы, представляет собой комплекс сложных задач, к числу которых относятся вопросы, связанные с процессами массообмена на их поверхности. В практике ракетостроения применяют различные способы активной и пассивной тепловой защиты. </w:t>
      </w:r>
    </w:p>
    <w:p w14:paraId="2D46FCED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в настоящее время находят пассивные методы тепловой защиты, основанные на применении уносимых теплозащитных покрытий. Однако существенным недостатком таких способов является изменение геометрической формы (первоначальной) аппаратов и, соответственно, их аэродинамических характеристик в процессе полета, что отрицательно сказывается на точности баллистических параметров. </w:t>
      </w:r>
    </w:p>
    <w:p w14:paraId="1761DA0E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Пористое охлаждение сочетает в себе многие лучшие черты разрушающейся тепловой защиты с преимуществами систем с накоплением тепла. Наиболее важным является то, что за счет активного взаимодействия охладителя с набегающим потоком газа уменьшается тепловой поток к поверхности, но внешний контур поверхности тела не изменяется во времени, как бы долго ни продолжалось тепловое воздействие. </w:t>
      </w:r>
    </w:p>
    <w:p w14:paraId="1FF70947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lastRenderedPageBreak/>
        <w:t xml:space="preserve">Пористое или в общем случае массообменное охлаждение тем эффективнее, чем выше отношение перепада энтальпий в пограничном слое к </w:t>
      </w:r>
      <w:proofErr w:type="spellStart"/>
      <w:r w:rsidRPr="005A793E">
        <w:rPr>
          <w:rFonts w:ascii="Times New Roman" w:hAnsi="Times New Roman" w:cs="Times New Roman"/>
          <w:sz w:val="28"/>
          <w:szCs w:val="28"/>
        </w:rPr>
        <w:t>энтальпийному</w:t>
      </w:r>
      <w:proofErr w:type="spellEnd"/>
      <w:r w:rsidRPr="005A793E">
        <w:rPr>
          <w:rFonts w:ascii="Times New Roman" w:hAnsi="Times New Roman" w:cs="Times New Roman"/>
          <w:sz w:val="28"/>
          <w:szCs w:val="28"/>
        </w:rPr>
        <w:t xml:space="preserve"> напору внутри системы охлаждения, а также чем больше коэффициент </w:t>
      </w:r>
      <w:proofErr w:type="spellStart"/>
      <w:r w:rsidRPr="005A793E">
        <w:rPr>
          <w:rFonts w:ascii="Times New Roman" w:hAnsi="Times New Roman" w:cs="Times New Roman"/>
          <w:sz w:val="28"/>
          <w:szCs w:val="28"/>
        </w:rPr>
        <w:t>вдува</w:t>
      </w:r>
      <w:proofErr w:type="spellEnd"/>
      <w:r w:rsidRPr="005A79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BB97D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Альтернативой </w:t>
      </w:r>
      <w:proofErr w:type="spellStart"/>
      <w:r w:rsidRPr="005A793E">
        <w:rPr>
          <w:rFonts w:ascii="Times New Roman" w:hAnsi="Times New Roman" w:cs="Times New Roman"/>
          <w:sz w:val="28"/>
          <w:szCs w:val="28"/>
        </w:rPr>
        <w:t>газогидродинамическому</w:t>
      </w:r>
      <w:proofErr w:type="spellEnd"/>
      <w:r w:rsidRPr="005A793E">
        <w:rPr>
          <w:rFonts w:ascii="Times New Roman" w:hAnsi="Times New Roman" w:cs="Times New Roman"/>
          <w:sz w:val="28"/>
          <w:szCs w:val="28"/>
        </w:rPr>
        <w:t xml:space="preserve"> способу охлаждения может служить локальный подвод тепла к критической точке спускаемого аппарата. Такой подвод тепла в набегающий поток может являться эффективным средством управления течением и, в частности, позволяет уменьшать локальные пики теплопередачи и снижать лобовое сопротивление тела, причем эффективность теплоподвода возрастает с ростом числа Маха. </w:t>
      </w:r>
    </w:p>
    <w:p w14:paraId="1F77E24E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В ходе исследования были составлены алгоритмы и проведены расчеты траекторных параметров полета спускаемого аппарата, составлен алгоритм и проведены расчёты тепло - и массообмена в непроницаемую стенку в передней критической точке, и отдельных точках в окрестности точки торможения на высотах полета от 100 км до 0 км. </w:t>
      </w:r>
    </w:p>
    <w:p w14:paraId="55318168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На основе полученных данных была выбрана система тепловой защиты с проницаемой поверхностью для обеспечения эффекта блокировки набегающего теплового потока </w:t>
      </w:r>
      <w:proofErr w:type="spellStart"/>
      <w:r w:rsidRPr="005A793E">
        <w:rPr>
          <w:rFonts w:ascii="Times New Roman" w:hAnsi="Times New Roman" w:cs="Times New Roman"/>
          <w:sz w:val="28"/>
          <w:szCs w:val="28"/>
        </w:rPr>
        <w:t>вдувом</w:t>
      </w:r>
      <w:proofErr w:type="spellEnd"/>
      <w:r w:rsidRPr="005A793E">
        <w:rPr>
          <w:rFonts w:ascii="Times New Roman" w:hAnsi="Times New Roman" w:cs="Times New Roman"/>
          <w:sz w:val="28"/>
          <w:szCs w:val="28"/>
        </w:rPr>
        <w:t xml:space="preserve"> газа-охладителя и определен тепловой поток с учетом </w:t>
      </w:r>
      <w:proofErr w:type="spellStart"/>
      <w:r w:rsidRPr="005A793E">
        <w:rPr>
          <w:rFonts w:ascii="Times New Roman" w:hAnsi="Times New Roman" w:cs="Times New Roman"/>
          <w:sz w:val="28"/>
          <w:szCs w:val="28"/>
        </w:rPr>
        <w:t>вдува</w:t>
      </w:r>
      <w:proofErr w:type="spellEnd"/>
      <w:r w:rsidRPr="005A793E">
        <w:rPr>
          <w:rFonts w:ascii="Times New Roman" w:hAnsi="Times New Roman" w:cs="Times New Roman"/>
          <w:sz w:val="28"/>
          <w:szCs w:val="28"/>
        </w:rPr>
        <w:t xml:space="preserve"> газа-охладителя через проницаемую стенку для обеспечения нормальной работы системы тепловой защиты при воздействии рассчитанных траекторных параметров. </w:t>
      </w:r>
    </w:p>
    <w:p w14:paraId="673E6006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Также была разработана модель спускаемого аппарата и системы активной тепловой защиты путем принудительного </w:t>
      </w:r>
      <w:proofErr w:type="spellStart"/>
      <w:r w:rsidRPr="005A793E">
        <w:rPr>
          <w:rFonts w:ascii="Times New Roman" w:hAnsi="Times New Roman" w:cs="Times New Roman"/>
          <w:sz w:val="28"/>
          <w:szCs w:val="28"/>
        </w:rPr>
        <w:t>вдува</w:t>
      </w:r>
      <w:proofErr w:type="spellEnd"/>
      <w:r w:rsidRPr="005A793E">
        <w:rPr>
          <w:rFonts w:ascii="Times New Roman" w:hAnsi="Times New Roman" w:cs="Times New Roman"/>
          <w:sz w:val="28"/>
          <w:szCs w:val="28"/>
        </w:rPr>
        <w:t xml:space="preserve"> охладителя в пограничный слой. </w:t>
      </w:r>
    </w:p>
    <w:p w14:paraId="5EF6BFF0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E3A65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b/>
          <w:sz w:val="28"/>
          <w:szCs w:val="28"/>
        </w:rPr>
        <w:t xml:space="preserve">Общественный проект </w:t>
      </w:r>
    </w:p>
    <w:p w14:paraId="77831738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EBA13" w14:textId="77777777" w:rsidR="005A793E" w:rsidRPr="005A793E" w:rsidRDefault="005A793E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Членство в европейской ассоциации студентов </w:t>
      </w:r>
      <w:r w:rsidRPr="005A793E">
        <w:rPr>
          <w:rFonts w:ascii="Times New Roman" w:hAnsi="Times New Roman" w:cs="Times New Roman"/>
          <w:sz w:val="28"/>
          <w:szCs w:val="28"/>
          <w:lang w:val="en-US"/>
        </w:rPr>
        <w:t>ESTIEM</w:t>
      </w:r>
      <w:r w:rsidRPr="005A793E">
        <w:rPr>
          <w:rFonts w:ascii="Times New Roman" w:hAnsi="Times New Roman" w:cs="Times New Roman"/>
          <w:sz w:val="28"/>
          <w:szCs w:val="28"/>
        </w:rPr>
        <w:t xml:space="preserve">, деятельность в которой заключалась в следующем: </w:t>
      </w:r>
    </w:p>
    <w:p w14:paraId="64D5591F" w14:textId="77777777" w:rsidR="005A793E" w:rsidRPr="005A793E" w:rsidRDefault="005A793E" w:rsidP="005A7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Поиск компаний-партнёров, организации тренингов от них по различным направлениям для студентов МГТУ им. </w:t>
      </w:r>
      <w:r w:rsidRPr="005A793E">
        <w:rPr>
          <w:rFonts w:ascii="Times New Roman" w:hAnsi="Times New Roman" w:cs="Times New Roman"/>
          <w:sz w:val="28"/>
          <w:szCs w:val="28"/>
          <w:lang w:val="en-US"/>
        </w:rPr>
        <w:t xml:space="preserve">Н.Э. </w:t>
      </w:r>
      <w:proofErr w:type="spellStart"/>
      <w:r w:rsidRPr="005A793E">
        <w:rPr>
          <w:rFonts w:ascii="Times New Roman" w:hAnsi="Times New Roman" w:cs="Times New Roman"/>
          <w:sz w:val="28"/>
          <w:szCs w:val="28"/>
          <w:lang w:val="en-US"/>
        </w:rPr>
        <w:t>Баумана</w:t>
      </w:r>
      <w:proofErr w:type="spellEnd"/>
      <w:r w:rsidRPr="005A79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67C8DB97" w14:textId="77777777" w:rsidR="005A793E" w:rsidRPr="005A793E" w:rsidRDefault="005A793E" w:rsidP="005A7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Организация кейс-чемпионатов, проведение образовательных проектов; </w:t>
      </w:r>
    </w:p>
    <w:p w14:paraId="1F9D2E30" w14:textId="77777777" w:rsidR="005A793E" w:rsidRPr="005A793E" w:rsidRDefault="005A793E" w:rsidP="005A79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3E">
        <w:rPr>
          <w:rFonts w:ascii="Times New Roman" w:hAnsi="Times New Roman" w:cs="Times New Roman"/>
          <w:sz w:val="28"/>
          <w:szCs w:val="28"/>
        </w:rPr>
        <w:t xml:space="preserve">Проведение мероприятий и экскурсий для иностранных студентов, посещавших Москву в рамках проекта </w:t>
      </w:r>
      <w:r w:rsidRPr="005A793E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5A793E">
        <w:rPr>
          <w:rFonts w:ascii="Times New Roman" w:hAnsi="Times New Roman" w:cs="Times New Roman"/>
          <w:sz w:val="28"/>
          <w:szCs w:val="28"/>
        </w:rPr>
        <w:t>3</w:t>
      </w:r>
      <w:r w:rsidRPr="005A793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79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C3982A" w14:textId="1363463E" w:rsidR="00070BC4" w:rsidRPr="00070BC4" w:rsidRDefault="00070BC4" w:rsidP="005A793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0BC4" w:rsidRPr="00070BC4" w:rsidSect="00FB2A8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D3E"/>
    <w:multiLevelType w:val="hybridMultilevel"/>
    <w:tmpl w:val="5C8007E0"/>
    <w:lvl w:ilvl="0" w:tplc="710AFCEA">
      <w:start w:val="1"/>
      <w:numFmt w:val="decimal"/>
      <w:lvlText w:val="%1.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07A5A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89CAC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476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401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2AD6E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C290C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E35E2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C678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005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6"/>
    <w:rsid w:val="00005044"/>
    <w:rsid w:val="000412A3"/>
    <w:rsid w:val="00070BC4"/>
    <w:rsid w:val="00085EDC"/>
    <w:rsid w:val="000D1A50"/>
    <w:rsid w:val="0016347C"/>
    <w:rsid w:val="001E7E24"/>
    <w:rsid w:val="002375C9"/>
    <w:rsid w:val="003470E0"/>
    <w:rsid w:val="003D1DE9"/>
    <w:rsid w:val="003F5663"/>
    <w:rsid w:val="004C3F4C"/>
    <w:rsid w:val="004C7BCF"/>
    <w:rsid w:val="00552CB8"/>
    <w:rsid w:val="005676B8"/>
    <w:rsid w:val="00572DC1"/>
    <w:rsid w:val="005A793E"/>
    <w:rsid w:val="008D2113"/>
    <w:rsid w:val="00B16280"/>
    <w:rsid w:val="00B32979"/>
    <w:rsid w:val="00C1153A"/>
    <w:rsid w:val="00C529A9"/>
    <w:rsid w:val="00CA23E1"/>
    <w:rsid w:val="00D1701A"/>
    <w:rsid w:val="00DE49D5"/>
    <w:rsid w:val="00E95496"/>
    <w:rsid w:val="00F34438"/>
    <w:rsid w:val="00F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D4E9"/>
  <w15:docId w15:val="{7AF74001-3FF3-4441-9F6E-8B19BB20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12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41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A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3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0412A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041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41BD-6BFB-4448-84FF-28860F6B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Игорь</cp:lastModifiedBy>
  <cp:revision>2</cp:revision>
  <dcterms:created xsi:type="dcterms:W3CDTF">2023-11-20T17:57:00Z</dcterms:created>
  <dcterms:modified xsi:type="dcterms:W3CDTF">2023-11-20T17:57:00Z</dcterms:modified>
</cp:coreProperties>
</file>